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454AF2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54AF2">
        <w:rPr>
          <w:rFonts w:ascii="Times New Roman" w:hAnsi="Times New Roman"/>
          <w:bCs/>
          <w:sz w:val="28"/>
          <w:szCs w:val="28"/>
        </w:rPr>
        <w:t>Дело №</w:t>
      </w:r>
      <w:r>
        <w:rPr>
          <w:rFonts w:ascii="Times New Roman" w:hAnsi="Times New Roman"/>
          <w:bCs/>
          <w:sz w:val="28"/>
          <w:szCs w:val="28"/>
        </w:rPr>
        <w:t>5-</w:t>
      </w:r>
      <w:r w:rsidR="00B94FF3">
        <w:rPr>
          <w:rFonts w:ascii="Times New Roman" w:hAnsi="Times New Roman"/>
          <w:bCs/>
          <w:sz w:val="28"/>
          <w:szCs w:val="28"/>
        </w:rPr>
        <w:t>240</w:t>
      </w:r>
      <w:r w:rsidR="000E69F7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/</w:t>
      </w:r>
      <w:r w:rsidRPr="00454AF2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B94FF3">
        <w:rPr>
          <w:rFonts w:ascii="Times New Roman" w:hAnsi="Times New Roman"/>
          <w:bCs/>
          <w:sz w:val="28"/>
          <w:szCs w:val="28"/>
        </w:rPr>
        <w:t>5</w:t>
      </w:r>
      <w:r w:rsidR="003619D9">
        <w:rPr>
          <w:rFonts w:ascii="Times New Roman" w:hAnsi="Times New Roman"/>
          <w:bCs/>
          <w:sz w:val="28"/>
          <w:szCs w:val="28"/>
        </w:rPr>
        <w:tab/>
      </w:r>
      <w:r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P="00E15A9B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УИД</w:t>
      </w:r>
      <w:r w:rsidR="00070FCF">
        <w:rPr>
          <w:rFonts w:ascii="Times New Roman" w:hAnsi="Times New Roman"/>
          <w:bCs/>
          <w:sz w:val="28"/>
          <w:szCs w:val="28"/>
        </w:rPr>
        <w:t xml:space="preserve">№86 </w:t>
      </w:r>
      <w:r w:rsidR="00070FCF">
        <w:rPr>
          <w:rFonts w:ascii="Times New Roman" w:hAnsi="Times New Roman"/>
          <w:bCs/>
          <w:sz w:val="28"/>
          <w:szCs w:val="28"/>
          <w:lang w:val="en-US"/>
        </w:rPr>
        <w:t>MS</w:t>
      </w:r>
      <w:r w:rsidR="00070FCF">
        <w:rPr>
          <w:rFonts w:ascii="Times New Roman" w:hAnsi="Times New Roman"/>
          <w:bCs/>
          <w:sz w:val="28"/>
          <w:szCs w:val="28"/>
        </w:rPr>
        <w:t>0074-01-202</w:t>
      </w:r>
      <w:r w:rsidR="00B94FF3">
        <w:rPr>
          <w:rFonts w:ascii="Times New Roman" w:hAnsi="Times New Roman"/>
          <w:bCs/>
          <w:sz w:val="28"/>
          <w:szCs w:val="28"/>
        </w:rPr>
        <w:t>5</w:t>
      </w:r>
      <w:r w:rsidR="00070FCF">
        <w:rPr>
          <w:rFonts w:ascii="Times New Roman" w:hAnsi="Times New Roman"/>
          <w:bCs/>
          <w:sz w:val="28"/>
          <w:szCs w:val="28"/>
        </w:rPr>
        <w:t>-00</w:t>
      </w:r>
      <w:r>
        <w:rPr>
          <w:rFonts w:ascii="Times New Roman" w:hAnsi="Times New Roman"/>
          <w:bCs/>
          <w:sz w:val="28"/>
          <w:szCs w:val="28"/>
        </w:rPr>
        <w:t>1</w:t>
      </w:r>
      <w:r w:rsidR="00B94FF3">
        <w:rPr>
          <w:rFonts w:ascii="Times New Roman" w:hAnsi="Times New Roman"/>
          <w:bCs/>
          <w:sz w:val="28"/>
          <w:szCs w:val="28"/>
        </w:rPr>
        <w:t>232</w:t>
      </w:r>
      <w:r w:rsidR="0020790A">
        <w:rPr>
          <w:rFonts w:ascii="Times New Roman" w:hAnsi="Times New Roman"/>
          <w:bCs/>
          <w:sz w:val="28"/>
          <w:szCs w:val="28"/>
        </w:rPr>
        <w:t>-</w:t>
      </w:r>
      <w:r w:rsidR="00B94FF3">
        <w:rPr>
          <w:rFonts w:ascii="Times New Roman" w:hAnsi="Times New Roman"/>
          <w:bCs/>
          <w:sz w:val="28"/>
          <w:szCs w:val="28"/>
        </w:rPr>
        <w:t>5</w:t>
      </w:r>
      <w:r w:rsidR="00E15A9B">
        <w:rPr>
          <w:rFonts w:ascii="Times New Roman" w:hAnsi="Times New Roman"/>
          <w:bCs/>
          <w:sz w:val="28"/>
          <w:szCs w:val="28"/>
        </w:rPr>
        <w:t>5</w:t>
      </w:r>
    </w:p>
    <w:p w:rsidR="00B94FF3" w:rsidP="00E15A9B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B94FF3">
        <w:rPr>
          <w:rFonts w:ascii="Times New Roman" w:hAnsi="Times New Roman"/>
          <w:bCs/>
          <w:sz w:val="28"/>
          <w:szCs w:val="28"/>
        </w:rPr>
        <w:t>240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B94FF3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 мая 2</w:t>
      </w:r>
      <w:r w:rsidRPr="001708DB" w:rsidR="006D0398">
        <w:rPr>
          <w:rFonts w:ascii="Times New Roman" w:hAnsi="Times New Roman"/>
          <w:bCs/>
          <w:sz w:val="28"/>
          <w:szCs w:val="28"/>
        </w:rPr>
        <w:t>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="0020790A">
        <w:rPr>
          <w:rFonts w:ascii="Times New Roman" w:hAnsi="Times New Roman"/>
          <w:sz w:val="28"/>
          <w:szCs w:val="28"/>
        </w:rPr>
        <w:t xml:space="preserve">Ярославская, 2а </w:t>
      </w:r>
      <w:r>
        <w:rPr>
          <w:rFonts w:ascii="Times New Roman" w:hAnsi="Times New Roman"/>
          <w:sz w:val="28"/>
          <w:szCs w:val="28"/>
        </w:rPr>
        <w:t>г. Советский Ханты-Мансийского автономного округа – Югры,</w:t>
      </w:r>
    </w:p>
    <w:p w:rsidR="007930C7" w:rsidP="00B519A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681D06" w:rsidP="00B519A5">
      <w:pPr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E15A9B" w:rsidP="00E15A9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председателя совета местной общественной организации Советского района помощи семьям с детьми-инвалидами «Детство без границ» Филипповой А</w:t>
      </w:r>
      <w:r w:rsidR="00E01D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 w:rsidR="00E01D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(ИНН </w:t>
      </w:r>
      <w:r w:rsidR="00E01D4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E01D4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E01D4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E01D4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E15A9B" w:rsidP="00E15A9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37C39" w:rsidP="00E15A9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 xml:space="preserve"> </w:t>
      </w:r>
      <w:r w:rsidRPr="001708DB" w:rsidR="006D0398">
        <w:rPr>
          <w:rFonts w:ascii="Times New Roman" w:hAnsi="Times New Roman"/>
          <w:bCs/>
          <w:sz w:val="28"/>
          <w:szCs w:val="28"/>
        </w:rPr>
        <w:t>УСТАНОВИЛ:</w:t>
      </w:r>
    </w:p>
    <w:p w:rsidR="00CD29AC" w:rsidP="00B519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BC1B0E" w:rsidP="00B519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4FF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января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B94FF3">
        <w:rPr>
          <w:rFonts w:ascii="Times New Roman" w:hAnsi="Times New Roman"/>
          <w:sz w:val="28"/>
          <w:szCs w:val="28"/>
        </w:rPr>
        <w:t>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</w:t>
      </w:r>
      <w:r w:rsidRPr="0020790A" w:rsidR="001D615D">
        <w:rPr>
          <w:rFonts w:ascii="Times New Roman" w:hAnsi="Times New Roman"/>
          <w:sz w:val="28"/>
          <w:szCs w:val="28"/>
        </w:rPr>
        <w:t>лицо –</w:t>
      </w:r>
      <w:r w:rsidRPr="0020790A" w:rsidR="001F7D34">
        <w:rPr>
          <w:rFonts w:ascii="Times New Roman" w:hAnsi="Times New Roman"/>
          <w:sz w:val="28"/>
          <w:szCs w:val="28"/>
        </w:rPr>
        <w:t xml:space="preserve"> </w:t>
      </w:r>
      <w:r w:rsidR="00E15A9B">
        <w:rPr>
          <w:rFonts w:ascii="Times New Roman" w:hAnsi="Times New Roman"/>
          <w:sz w:val="28"/>
          <w:szCs w:val="28"/>
        </w:rPr>
        <w:t>председатель совета местной общественной организации Советского района помощи семьям с детьми-инвалидами «Детство без границ» (далее МОО «Детство без границ») Филиппова А.Б.,</w:t>
      </w:r>
      <w:r w:rsidRPr="0020790A" w:rsidR="00070FCF">
        <w:rPr>
          <w:rFonts w:ascii="Times New Roman" w:hAnsi="Times New Roman"/>
          <w:sz w:val="28"/>
          <w:szCs w:val="28"/>
        </w:rPr>
        <w:t xml:space="preserve"> </w:t>
      </w:r>
      <w:r w:rsidRPr="0020790A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E01D49">
        <w:rPr>
          <w:rFonts w:ascii="Times New Roman" w:hAnsi="Times New Roman"/>
          <w:sz w:val="28"/>
          <w:szCs w:val="28"/>
        </w:rPr>
        <w:t>*</w:t>
      </w:r>
      <w:r w:rsidRPr="0020790A" w:rsidR="005764A4">
        <w:rPr>
          <w:rFonts w:ascii="Times New Roman" w:hAnsi="Times New Roman"/>
          <w:sz w:val="28"/>
          <w:szCs w:val="28"/>
        </w:rPr>
        <w:t>,</w:t>
      </w:r>
      <w:r w:rsidR="005764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нарушила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</w:t>
      </w:r>
      <w:r w:rsidR="00B519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расчет по страховым взносам за 12</w:t>
      </w:r>
      <w:r w:rsidR="00C7285C">
        <w:rPr>
          <w:rFonts w:ascii="Times New Roman" w:hAnsi="Times New Roman"/>
          <w:sz w:val="28"/>
          <w:szCs w:val="28"/>
        </w:rPr>
        <w:t xml:space="preserve"> </w:t>
      </w:r>
      <w:r w:rsidR="00B81EDF">
        <w:rPr>
          <w:rFonts w:ascii="Times New Roman" w:hAnsi="Times New Roman"/>
          <w:sz w:val="28"/>
          <w:szCs w:val="28"/>
        </w:rPr>
        <w:t>месяц</w:t>
      </w:r>
      <w:r w:rsidR="00B62D22">
        <w:rPr>
          <w:rFonts w:ascii="Times New Roman" w:hAnsi="Times New Roman"/>
          <w:sz w:val="28"/>
          <w:szCs w:val="28"/>
        </w:rPr>
        <w:t>ев</w:t>
      </w:r>
      <w:r w:rsidR="00BD66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AC6245">
        <w:rPr>
          <w:rFonts w:ascii="Times New Roman" w:hAnsi="Times New Roman"/>
          <w:sz w:val="28"/>
          <w:szCs w:val="28"/>
        </w:rPr>
        <w:t>2</w:t>
      </w:r>
      <w:r w:rsidR="00B94FF3">
        <w:rPr>
          <w:rFonts w:ascii="Times New Roman" w:hAnsi="Times New Roman"/>
          <w:sz w:val="28"/>
          <w:szCs w:val="28"/>
        </w:rPr>
        <w:t>4</w:t>
      </w:r>
      <w:r w:rsidR="00E15A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</w:t>
      </w:r>
      <w:r w:rsidRPr="00BC1B0E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B94FF3">
        <w:rPr>
          <w:rFonts w:ascii="Times New Roman" w:hAnsi="Times New Roman"/>
          <w:sz w:val="28"/>
          <w:szCs w:val="28"/>
        </w:rPr>
        <w:t>27</w:t>
      </w:r>
      <w:r w:rsidRPr="00BC1B0E">
        <w:rPr>
          <w:rFonts w:ascii="Times New Roman" w:hAnsi="Times New Roman"/>
          <w:sz w:val="28"/>
          <w:szCs w:val="28"/>
        </w:rPr>
        <w:t xml:space="preserve"> января 202</w:t>
      </w:r>
      <w:r w:rsidR="00B94FF3">
        <w:rPr>
          <w:rFonts w:ascii="Times New Roman" w:hAnsi="Times New Roman"/>
          <w:sz w:val="28"/>
          <w:szCs w:val="28"/>
        </w:rPr>
        <w:t>5</w:t>
      </w:r>
      <w:r w:rsidRPr="00BC1B0E">
        <w:rPr>
          <w:rFonts w:ascii="Times New Roman" w:hAnsi="Times New Roman"/>
          <w:sz w:val="28"/>
          <w:szCs w:val="28"/>
        </w:rPr>
        <w:t xml:space="preserve"> года, то есть со</w:t>
      </w:r>
      <w:r w:rsidRPr="00BC1B0E" w:rsidR="00E412B8">
        <w:rPr>
          <w:rFonts w:ascii="Times New Roman" w:hAnsi="Times New Roman"/>
          <w:sz w:val="28"/>
          <w:szCs w:val="28"/>
        </w:rPr>
        <w:t>в</w:t>
      </w:r>
      <w:r w:rsidRPr="00BC1B0E">
        <w:rPr>
          <w:rFonts w:ascii="Times New Roman" w:hAnsi="Times New Roman"/>
          <w:sz w:val="28"/>
          <w:szCs w:val="28"/>
        </w:rPr>
        <w:t>ершила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E15A9B" w:rsidP="00E15A9B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судебное заседание Филиппова А.Б. не явилась, судебная повестка, направленная по месту жительства Филипповой А.Б.,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Филипповой А.Б.</w:t>
      </w:r>
    </w:p>
    <w:p w:rsidR="007930C7" w:rsidP="00E15A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C75465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E656BD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9B7543" w:rsidP="009B7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</w:t>
      </w:r>
      <w:r w:rsidRPr="00FB7188">
        <w:rPr>
          <w:rFonts w:ascii="Times New Roman" w:hAnsi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B94FF3" w:rsidP="00B94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расчет по страховым взносам за 12 месяцев 2024 года следовало представить не позднее 27 января 2025 года.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Событие административного правонарушения и вина должностного лица </w:t>
      </w:r>
      <w:r w:rsidRPr="00BC1B0E">
        <w:rPr>
          <w:rFonts w:ascii="Times New Roman" w:hAnsi="Times New Roman"/>
          <w:sz w:val="28"/>
          <w:szCs w:val="28"/>
        </w:rPr>
        <w:t>–</w:t>
      </w:r>
      <w:r w:rsidRPr="00BC1B0E" w:rsidR="001F7D34">
        <w:rPr>
          <w:rFonts w:ascii="Times New Roman" w:hAnsi="Times New Roman"/>
          <w:sz w:val="28"/>
          <w:szCs w:val="28"/>
        </w:rPr>
        <w:t xml:space="preserve"> </w:t>
      </w:r>
      <w:r w:rsidR="00E15A9B">
        <w:rPr>
          <w:rFonts w:ascii="Times New Roman" w:hAnsi="Times New Roman"/>
          <w:sz w:val="28"/>
          <w:szCs w:val="28"/>
        </w:rPr>
        <w:t xml:space="preserve">председателя МОО «Детство без границ» Филипповой А.Б., </w:t>
      </w:r>
      <w:r>
        <w:rPr>
          <w:rFonts w:ascii="Times New Roman" w:hAnsi="Times New Roman"/>
          <w:sz w:val="28"/>
          <w:szCs w:val="28"/>
        </w:rPr>
        <w:t>в е</w:t>
      </w:r>
      <w:r w:rsidR="00FC36F6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B94FF3">
        <w:rPr>
          <w:rFonts w:ascii="Times New Roman" w:eastAsia="Times New Roman" w:hAnsi="Times New Roman"/>
          <w:sz w:val="28"/>
          <w:szCs w:val="28"/>
          <w:lang w:eastAsia="ru-RU"/>
        </w:rPr>
        <w:t>825</w:t>
      </w:r>
      <w:r w:rsidR="00BC1B0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15A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94FF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C1B0E">
        <w:rPr>
          <w:rFonts w:ascii="Times New Roman" w:eastAsia="Times New Roman" w:hAnsi="Times New Roman"/>
          <w:sz w:val="28"/>
          <w:szCs w:val="28"/>
          <w:lang w:eastAsia="ru-RU"/>
        </w:rPr>
        <w:t xml:space="preserve"> ма</w:t>
      </w:r>
      <w:r w:rsidR="00FC36F6">
        <w:rPr>
          <w:rFonts w:ascii="Times New Roman" w:eastAsia="Times New Roman" w:hAnsi="Times New Roman"/>
          <w:sz w:val="28"/>
          <w:szCs w:val="28"/>
          <w:lang w:eastAsia="ru-RU"/>
        </w:rPr>
        <w:t>рта</w:t>
      </w:r>
      <w:r w:rsidR="00BC1B0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94FF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BC1B0E">
        <w:rPr>
          <w:rFonts w:ascii="Times New Roman" w:hAnsi="Times New Roman"/>
          <w:sz w:val="28"/>
          <w:szCs w:val="28"/>
        </w:rPr>
        <w:t>12</w:t>
      </w:r>
      <w:r w:rsidR="00B62D22">
        <w:rPr>
          <w:rFonts w:ascii="Times New Roman" w:hAnsi="Times New Roman"/>
          <w:sz w:val="28"/>
          <w:szCs w:val="28"/>
        </w:rPr>
        <w:t xml:space="preserve"> месяцев </w:t>
      </w:r>
      <w:r w:rsidR="009E4D10">
        <w:rPr>
          <w:rFonts w:ascii="Times New Roman" w:hAnsi="Times New Roman"/>
          <w:sz w:val="28"/>
          <w:szCs w:val="28"/>
        </w:rPr>
        <w:t>20</w:t>
      </w:r>
      <w:r w:rsidR="009C7F04">
        <w:rPr>
          <w:rFonts w:ascii="Times New Roman" w:hAnsi="Times New Roman"/>
          <w:sz w:val="28"/>
          <w:szCs w:val="28"/>
        </w:rPr>
        <w:t>2</w:t>
      </w:r>
      <w:r w:rsidR="00B94FF3">
        <w:rPr>
          <w:rFonts w:ascii="Times New Roman" w:hAnsi="Times New Roman"/>
          <w:sz w:val="28"/>
          <w:szCs w:val="28"/>
        </w:rPr>
        <w:t>4</w:t>
      </w:r>
      <w:r w:rsidR="009E4D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E15A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94FF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C36F6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94FF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E15A9B">
        <w:rPr>
          <w:rFonts w:ascii="Times New Roman" w:hAnsi="Times New Roman"/>
          <w:sz w:val="28"/>
          <w:szCs w:val="28"/>
        </w:rPr>
        <w:t xml:space="preserve">МОО «Детство без границ»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BC1B0E">
        <w:rPr>
          <w:rFonts w:ascii="Times New Roman" w:hAnsi="Times New Roman"/>
          <w:sz w:val="28"/>
          <w:szCs w:val="28"/>
        </w:rPr>
        <w:t>12</w:t>
      </w:r>
      <w:r w:rsidR="00A26171">
        <w:rPr>
          <w:rFonts w:ascii="Times New Roman" w:hAnsi="Times New Roman"/>
          <w:sz w:val="28"/>
          <w:szCs w:val="28"/>
        </w:rPr>
        <w:t xml:space="preserve"> </w:t>
      </w:r>
      <w:r w:rsidR="00B62D22">
        <w:rPr>
          <w:rFonts w:ascii="Times New Roman" w:hAnsi="Times New Roman"/>
          <w:sz w:val="28"/>
          <w:szCs w:val="28"/>
        </w:rPr>
        <w:t xml:space="preserve">месяцев </w:t>
      </w:r>
      <w:r>
        <w:rPr>
          <w:rFonts w:ascii="Times New Roman" w:hAnsi="Times New Roman"/>
          <w:sz w:val="28"/>
          <w:szCs w:val="28"/>
        </w:rPr>
        <w:t>202</w:t>
      </w:r>
      <w:r w:rsidR="00B94FF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A9B">
        <w:rPr>
          <w:rFonts w:ascii="Times New Roman" w:hAnsi="Times New Roman"/>
          <w:sz w:val="28"/>
          <w:szCs w:val="28"/>
        </w:rPr>
        <w:t xml:space="preserve">МОО «Детство без границ»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E15A9B" w:rsidP="00E15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выпиской из Единого государственного реестра юридических лиц от 2</w:t>
      </w:r>
      <w:r w:rsidR="00B94FF3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марта 202</w:t>
      </w:r>
      <w:r w:rsidR="00B94FF3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председателем совета МОО «Детство без границ» является Филиппова А.Б.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B0E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BC1B0E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Pr="00BC1B0E" w:rsidR="001F7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A9B">
        <w:rPr>
          <w:rFonts w:ascii="Times New Roman" w:hAnsi="Times New Roman"/>
          <w:sz w:val="28"/>
          <w:szCs w:val="28"/>
        </w:rPr>
        <w:t xml:space="preserve">председателя МОО «Детство без границ» Филипповой А.Б.,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</w:t>
      </w:r>
      <w:r w:rsidR="00BC1B0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и квалифицирует </w:t>
      </w:r>
      <w:r w:rsidR="00BC1B0E">
        <w:rPr>
          <w:rFonts w:ascii="Times New Roman" w:eastAsia="Times New Roman" w:hAnsi="Times New Roman"/>
          <w:sz w:val="28"/>
          <w:szCs w:val="28"/>
          <w:lang w:eastAsia="ru-RU"/>
        </w:rPr>
        <w:t>её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15A9B" w:rsidP="00E15A9B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Филипповой А.Б.,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ее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Филипповой А.Б.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RPr="00BC1B0E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B0E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 w:rsidR="00E15A9B">
        <w:rPr>
          <w:rFonts w:ascii="Times New Roman" w:hAnsi="Times New Roman"/>
          <w:sz w:val="28"/>
          <w:szCs w:val="28"/>
        </w:rPr>
        <w:t>председателя совета местной общественной организации Советского района помощи семьям с детьми-инвалидами «Детство без границ» Филиппову А</w:t>
      </w:r>
      <w:r w:rsidR="00E01D49">
        <w:rPr>
          <w:rFonts w:ascii="Times New Roman" w:hAnsi="Times New Roman"/>
          <w:sz w:val="28"/>
          <w:szCs w:val="28"/>
        </w:rPr>
        <w:t>.</w:t>
      </w:r>
      <w:r w:rsidR="00E15A9B">
        <w:rPr>
          <w:rFonts w:ascii="Times New Roman" w:hAnsi="Times New Roman"/>
          <w:sz w:val="28"/>
          <w:szCs w:val="28"/>
        </w:rPr>
        <w:t>Б</w:t>
      </w:r>
      <w:r w:rsidR="00E01D49">
        <w:rPr>
          <w:rFonts w:ascii="Times New Roman" w:hAnsi="Times New Roman"/>
          <w:sz w:val="28"/>
          <w:szCs w:val="28"/>
        </w:rPr>
        <w:t>.</w:t>
      </w:r>
      <w:r w:rsidRPr="00BC1B0E" w:rsidR="00764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1B0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BC1B0E">
        <w:rPr>
          <w:rFonts w:ascii="Times New Roman" w:hAnsi="Times New Roman"/>
          <w:sz w:val="28"/>
          <w:szCs w:val="28"/>
        </w:rPr>
        <w:t>виновн</w:t>
      </w:r>
      <w:r w:rsidR="00764DCC">
        <w:rPr>
          <w:rFonts w:ascii="Times New Roman" w:hAnsi="Times New Roman"/>
          <w:sz w:val="28"/>
          <w:szCs w:val="28"/>
        </w:rPr>
        <w:t>ой</w:t>
      </w:r>
      <w:r w:rsidRPr="00BC1B0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</w:rPr>
        <w:t xml:space="preserve">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B94FF3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543" w:rsidRPr="00BC7284" w:rsidP="009B75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284">
        <w:rPr>
          <w:rFonts w:ascii="Times New Roman" w:hAnsi="Times New Roman"/>
          <w:sz w:val="28"/>
          <w:szCs w:val="28"/>
        </w:rPr>
        <w:t>Мировой судья</w:t>
      </w:r>
    </w:p>
    <w:p w:rsidR="009B7543" w:rsidP="009B75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284">
        <w:rPr>
          <w:rFonts w:ascii="Times New Roman" w:hAnsi="Times New Roman"/>
          <w:sz w:val="28"/>
          <w:szCs w:val="28"/>
        </w:rPr>
        <w:t>судебного участка №2</w:t>
      </w:r>
      <w:r w:rsidRPr="00BC7284">
        <w:rPr>
          <w:rFonts w:ascii="Times New Roman" w:hAnsi="Times New Roman"/>
          <w:sz w:val="28"/>
          <w:szCs w:val="28"/>
        </w:rPr>
        <w:tab/>
      </w:r>
      <w:r w:rsidRPr="00BC7284">
        <w:rPr>
          <w:rFonts w:ascii="Times New Roman" w:hAnsi="Times New Roman"/>
          <w:sz w:val="28"/>
          <w:szCs w:val="28"/>
        </w:rPr>
        <w:tab/>
      </w:r>
      <w:r w:rsidRPr="00BC72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C7284">
        <w:rPr>
          <w:rFonts w:ascii="Times New Roman" w:hAnsi="Times New Roman"/>
          <w:sz w:val="28"/>
          <w:szCs w:val="28"/>
        </w:rPr>
        <w:tab/>
      </w:r>
      <w:r w:rsidRPr="00BC7284">
        <w:rPr>
          <w:rFonts w:ascii="Times New Roman" w:hAnsi="Times New Roman"/>
          <w:sz w:val="28"/>
          <w:szCs w:val="28"/>
        </w:rPr>
        <w:tab/>
      </w:r>
      <w:r w:rsidRPr="00BC7284">
        <w:rPr>
          <w:rFonts w:ascii="Times New Roman" w:hAnsi="Times New Roman"/>
          <w:sz w:val="28"/>
          <w:szCs w:val="28"/>
        </w:rPr>
        <w:tab/>
        <w:t>А.В. Воробьева</w:t>
      </w:r>
    </w:p>
    <w:p w:rsidR="00E01D49" w:rsidP="009B75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1D49" w:rsidP="009B75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D49">
        <w:rPr>
          <w:rFonts w:ascii="Times New Roman" w:hAnsi="Times New Roman"/>
          <w:sz w:val="28"/>
          <w:szCs w:val="28"/>
        </w:rPr>
        <w:t>Согласовано</w:t>
      </w:r>
    </w:p>
    <w:p w:rsidR="00DB2CFA" w:rsidP="009B75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D49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32AA5"/>
    <w:rsid w:val="00070FCF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B19CD"/>
    <w:rsid w:val="001C0616"/>
    <w:rsid w:val="001C69C5"/>
    <w:rsid w:val="001D615D"/>
    <w:rsid w:val="001E273E"/>
    <w:rsid w:val="001F7224"/>
    <w:rsid w:val="001F7D34"/>
    <w:rsid w:val="0020790A"/>
    <w:rsid w:val="00234449"/>
    <w:rsid w:val="0024210E"/>
    <w:rsid w:val="00243AA6"/>
    <w:rsid w:val="00244EC2"/>
    <w:rsid w:val="002B556F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54AF2"/>
    <w:rsid w:val="004641A5"/>
    <w:rsid w:val="004807ED"/>
    <w:rsid w:val="00497D0C"/>
    <w:rsid w:val="004A1087"/>
    <w:rsid w:val="004C27A4"/>
    <w:rsid w:val="0051158A"/>
    <w:rsid w:val="005258FB"/>
    <w:rsid w:val="005350D2"/>
    <w:rsid w:val="005764A4"/>
    <w:rsid w:val="00576E4E"/>
    <w:rsid w:val="00585C07"/>
    <w:rsid w:val="0059788F"/>
    <w:rsid w:val="005A6E8E"/>
    <w:rsid w:val="005B0FB3"/>
    <w:rsid w:val="005F003B"/>
    <w:rsid w:val="006018E9"/>
    <w:rsid w:val="00673C40"/>
    <w:rsid w:val="00681D06"/>
    <w:rsid w:val="00686C25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64DCC"/>
    <w:rsid w:val="00772C04"/>
    <w:rsid w:val="00780560"/>
    <w:rsid w:val="00782729"/>
    <w:rsid w:val="007930C7"/>
    <w:rsid w:val="007B1B74"/>
    <w:rsid w:val="007C1C6C"/>
    <w:rsid w:val="007E17EC"/>
    <w:rsid w:val="00860817"/>
    <w:rsid w:val="008666C4"/>
    <w:rsid w:val="008A0183"/>
    <w:rsid w:val="008C09F5"/>
    <w:rsid w:val="008C0BCF"/>
    <w:rsid w:val="008D1E12"/>
    <w:rsid w:val="008E28AD"/>
    <w:rsid w:val="008F032B"/>
    <w:rsid w:val="00920F62"/>
    <w:rsid w:val="0094550D"/>
    <w:rsid w:val="00975CD7"/>
    <w:rsid w:val="009A74DE"/>
    <w:rsid w:val="009B7543"/>
    <w:rsid w:val="009C7F04"/>
    <w:rsid w:val="009E469D"/>
    <w:rsid w:val="009E4D10"/>
    <w:rsid w:val="00A1386D"/>
    <w:rsid w:val="00A26171"/>
    <w:rsid w:val="00A31EB3"/>
    <w:rsid w:val="00A33985"/>
    <w:rsid w:val="00A4524A"/>
    <w:rsid w:val="00A56AC6"/>
    <w:rsid w:val="00AC1050"/>
    <w:rsid w:val="00AC6245"/>
    <w:rsid w:val="00AD3B43"/>
    <w:rsid w:val="00AF6A4A"/>
    <w:rsid w:val="00B20AF3"/>
    <w:rsid w:val="00B519A5"/>
    <w:rsid w:val="00B62D22"/>
    <w:rsid w:val="00B6430B"/>
    <w:rsid w:val="00B75078"/>
    <w:rsid w:val="00B81EDF"/>
    <w:rsid w:val="00B94FF3"/>
    <w:rsid w:val="00BA4B3A"/>
    <w:rsid w:val="00BB3933"/>
    <w:rsid w:val="00BC1B0E"/>
    <w:rsid w:val="00BC7284"/>
    <w:rsid w:val="00BC744B"/>
    <w:rsid w:val="00BD6609"/>
    <w:rsid w:val="00BF6C89"/>
    <w:rsid w:val="00C01184"/>
    <w:rsid w:val="00C07FBE"/>
    <w:rsid w:val="00C23CD2"/>
    <w:rsid w:val="00C34B00"/>
    <w:rsid w:val="00C476F8"/>
    <w:rsid w:val="00C7285C"/>
    <w:rsid w:val="00C75465"/>
    <w:rsid w:val="00C94A07"/>
    <w:rsid w:val="00CA3350"/>
    <w:rsid w:val="00CD29AC"/>
    <w:rsid w:val="00CF6014"/>
    <w:rsid w:val="00D00D89"/>
    <w:rsid w:val="00D261BF"/>
    <w:rsid w:val="00D26385"/>
    <w:rsid w:val="00D271C2"/>
    <w:rsid w:val="00D46511"/>
    <w:rsid w:val="00D508B8"/>
    <w:rsid w:val="00D50AA1"/>
    <w:rsid w:val="00D610D2"/>
    <w:rsid w:val="00D703E8"/>
    <w:rsid w:val="00D961C3"/>
    <w:rsid w:val="00DB2CFA"/>
    <w:rsid w:val="00DC5743"/>
    <w:rsid w:val="00DF0DD4"/>
    <w:rsid w:val="00DF1D15"/>
    <w:rsid w:val="00DF449E"/>
    <w:rsid w:val="00E01D49"/>
    <w:rsid w:val="00E1133C"/>
    <w:rsid w:val="00E15A9B"/>
    <w:rsid w:val="00E34702"/>
    <w:rsid w:val="00E36AE5"/>
    <w:rsid w:val="00E412B8"/>
    <w:rsid w:val="00E44EE3"/>
    <w:rsid w:val="00E52871"/>
    <w:rsid w:val="00E656BD"/>
    <w:rsid w:val="00E95997"/>
    <w:rsid w:val="00ED58A6"/>
    <w:rsid w:val="00EE5A68"/>
    <w:rsid w:val="00EF2B26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92577"/>
    <w:rsid w:val="00F971FD"/>
    <w:rsid w:val="00FB7188"/>
    <w:rsid w:val="00FC10CB"/>
    <w:rsid w:val="00FC36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0E3B1FD-29DF-46FA-B167-7BD27AAD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E15A9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